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B183" w14:textId="542E0680" w:rsidR="00012667" w:rsidRPr="00DE3EE0" w:rsidRDefault="00012667" w:rsidP="00C543DF">
      <w:pPr>
        <w:pStyle w:val="Overskrift2"/>
        <w:rPr>
          <w:color w:val="auto"/>
          <w:sz w:val="24"/>
          <w:szCs w:val="24"/>
        </w:rPr>
      </w:pPr>
      <w:r w:rsidRPr="00DE3EE0">
        <w:rPr>
          <w:color w:val="auto"/>
          <w:sz w:val="24"/>
          <w:szCs w:val="24"/>
        </w:rPr>
        <w:t>Plan ID 2012022</w:t>
      </w:r>
    </w:p>
    <w:p w14:paraId="04BC487A" w14:textId="6F87C33F" w:rsidR="00012667" w:rsidRPr="00DE3EE0" w:rsidRDefault="00012667" w:rsidP="00012667">
      <w:pPr>
        <w:rPr>
          <w:b/>
          <w:bCs/>
          <w:sz w:val="24"/>
          <w:szCs w:val="24"/>
        </w:rPr>
      </w:pPr>
      <w:r w:rsidRPr="00DE3EE0">
        <w:rPr>
          <w:b/>
          <w:bCs/>
          <w:sz w:val="24"/>
          <w:szCs w:val="24"/>
        </w:rPr>
        <w:t>VARSEL OM OPPSTART AV PLAN</w:t>
      </w:r>
      <w:r w:rsidR="00DE3EE0">
        <w:rPr>
          <w:b/>
          <w:bCs/>
          <w:sz w:val="24"/>
          <w:szCs w:val="24"/>
        </w:rPr>
        <w:t>A</w:t>
      </w:r>
      <w:r w:rsidRPr="00DE3EE0">
        <w:rPr>
          <w:b/>
          <w:bCs/>
          <w:sz w:val="24"/>
          <w:szCs w:val="24"/>
        </w:rPr>
        <w:t>RBEID – DETALJREGULERINGSPLAN FOR G</w:t>
      </w:r>
      <w:r w:rsidR="009F4E2A" w:rsidRPr="00DE3EE0">
        <w:rPr>
          <w:b/>
          <w:bCs/>
          <w:sz w:val="24"/>
          <w:szCs w:val="24"/>
        </w:rPr>
        <w:t>O</w:t>
      </w:r>
      <w:r w:rsidRPr="00DE3EE0">
        <w:rPr>
          <w:b/>
          <w:bCs/>
          <w:sz w:val="24"/>
          <w:szCs w:val="24"/>
        </w:rPr>
        <w:t>DTHAAB – GAMLE RINGERIKSVEI 148, BÆRUM KOMMUNE</w:t>
      </w:r>
    </w:p>
    <w:p w14:paraId="195097CF" w14:textId="7B5583AB" w:rsidR="00012667" w:rsidRPr="00DE3EE0" w:rsidRDefault="00012667" w:rsidP="00012667">
      <w:pPr>
        <w:rPr>
          <w:sz w:val="24"/>
          <w:szCs w:val="24"/>
        </w:rPr>
      </w:pPr>
      <w:r w:rsidRPr="00DE3EE0">
        <w:rPr>
          <w:sz w:val="24"/>
          <w:szCs w:val="24"/>
        </w:rPr>
        <w:t>De</w:t>
      </w:r>
      <w:r w:rsidR="009F4E2A" w:rsidRPr="00DE3EE0">
        <w:rPr>
          <w:sz w:val="24"/>
          <w:szCs w:val="24"/>
        </w:rPr>
        <w:t>t</w:t>
      </w:r>
      <w:r w:rsidRPr="00DE3EE0">
        <w:rPr>
          <w:sz w:val="24"/>
          <w:szCs w:val="24"/>
        </w:rPr>
        <w:t xml:space="preserve"> er et omfattende </w:t>
      </w:r>
      <w:r w:rsidR="00A90D18" w:rsidRPr="00DE3EE0">
        <w:rPr>
          <w:sz w:val="24"/>
          <w:szCs w:val="24"/>
        </w:rPr>
        <w:t>utbyggings</w:t>
      </w:r>
      <w:r w:rsidRPr="00DE3EE0">
        <w:rPr>
          <w:sz w:val="24"/>
          <w:szCs w:val="24"/>
        </w:rPr>
        <w:t xml:space="preserve">forslag </w:t>
      </w:r>
      <w:r w:rsidR="00690F94" w:rsidRPr="00DE3EE0">
        <w:rPr>
          <w:sz w:val="24"/>
          <w:szCs w:val="24"/>
        </w:rPr>
        <w:t>som nå er lagt ut til offentlig ettersyn, og</w:t>
      </w:r>
      <w:r w:rsidRPr="00DE3EE0">
        <w:rPr>
          <w:sz w:val="24"/>
          <w:szCs w:val="24"/>
        </w:rPr>
        <w:t xml:space="preserve"> </w:t>
      </w:r>
      <w:r w:rsidR="00A90D18" w:rsidRPr="00DE3EE0">
        <w:rPr>
          <w:sz w:val="24"/>
          <w:szCs w:val="24"/>
        </w:rPr>
        <w:t xml:space="preserve">vil </w:t>
      </w:r>
      <w:r w:rsidRPr="00DE3EE0">
        <w:rPr>
          <w:sz w:val="24"/>
          <w:szCs w:val="24"/>
        </w:rPr>
        <w:t xml:space="preserve">berøre </w:t>
      </w:r>
      <w:r w:rsidR="009F4E2A" w:rsidRPr="00DE3EE0">
        <w:rPr>
          <w:sz w:val="24"/>
          <w:szCs w:val="24"/>
        </w:rPr>
        <w:t xml:space="preserve">svært </w:t>
      </w:r>
      <w:r w:rsidRPr="00DE3EE0">
        <w:rPr>
          <w:sz w:val="24"/>
          <w:szCs w:val="24"/>
        </w:rPr>
        <w:t>mange</w:t>
      </w:r>
      <w:r w:rsidR="00690F94" w:rsidRPr="00DE3EE0">
        <w:rPr>
          <w:sz w:val="24"/>
          <w:szCs w:val="24"/>
        </w:rPr>
        <w:t xml:space="preserve"> i dette allerede tett bebygde området.</w:t>
      </w:r>
      <w:r w:rsidRPr="00DE3EE0">
        <w:rPr>
          <w:sz w:val="24"/>
          <w:szCs w:val="24"/>
        </w:rPr>
        <w:t xml:space="preserve"> Det er bekymringsfullt at man foreløpig ikke kan si hvor omfattende utbyggingen blir</w:t>
      </w:r>
      <w:r w:rsidR="00690F94" w:rsidRPr="00DE3EE0">
        <w:rPr>
          <w:sz w:val="24"/>
          <w:szCs w:val="24"/>
        </w:rPr>
        <w:t xml:space="preserve"> og da særlig med hensyn til antall biler som skal ut og inn av området. </w:t>
      </w:r>
      <w:r w:rsidR="00A90D18" w:rsidRPr="00DE3EE0">
        <w:rPr>
          <w:sz w:val="24"/>
          <w:szCs w:val="24"/>
        </w:rPr>
        <w:t xml:space="preserve">Åsterud boligsameie </w:t>
      </w:r>
      <w:r w:rsidR="00690F94" w:rsidRPr="00DE3EE0">
        <w:rPr>
          <w:sz w:val="24"/>
          <w:szCs w:val="24"/>
        </w:rPr>
        <w:t>har</w:t>
      </w:r>
      <w:r w:rsidR="00A90D18" w:rsidRPr="00DE3EE0">
        <w:rPr>
          <w:sz w:val="24"/>
          <w:szCs w:val="24"/>
        </w:rPr>
        <w:t xml:space="preserve"> 294 eierseksjoner</w:t>
      </w:r>
      <w:r w:rsidR="00690F94" w:rsidRPr="00DE3EE0">
        <w:rPr>
          <w:sz w:val="24"/>
          <w:szCs w:val="24"/>
        </w:rPr>
        <w:t xml:space="preserve"> samt </w:t>
      </w:r>
      <w:r w:rsidR="00A90D18" w:rsidRPr="00DE3EE0">
        <w:rPr>
          <w:sz w:val="24"/>
          <w:szCs w:val="24"/>
        </w:rPr>
        <w:t xml:space="preserve">Godthaabhagen og Godthaab park </w:t>
      </w:r>
      <w:r w:rsidR="00690F94" w:rsidRPr="00DE3EE0">
        <w:rPr>
          <w:sz w:val="24"/>
          <w:szCs w:val="24"/>
        </w:rPr>
        <w:t xml:space="preserve">og </w:t>
      </w:r>
      <w:proofErr w:type="spellStart"/>
      <w:r w:rsidR="00690F94" w:rsidRPr="00DE3EE0">
        <w:rPr>
          <w:sz w:val="24"/>
          <w:szCs w:val="24"/>
        </w:rPr>
        <w:t>Trysilhus</w:t>
      </w:r>
      <w:proofErr w:type="spellEnd"/>
      <w:r w:rsidR="00F32FC3" w:rsidRPr="00DE3EE0">
        <w:rPr>
          <w:sz w:val="24"/>
          <w:szCs w:val="24"/>
        </w:rPr>
        <w:t>. Vi</w:t>
      </w:r>
      <w:r w:rsidR="00690F94" w:rsidRPr="00DE3EE0">
        <w:rPr>
          <w:sz w:val="24"/>
          <w:szCs w:val="24"/>
        </w:rPr>
        <w:t xml:space="preserve"> </w:t>
      </w:r>
      <w:r w:rsidR="00A90D18" w:rsidRPr="00DE3EE0">
        <w:rPr>
          <w:sz w:val="24"/>
          <w:szCs w:val="24"/>
        </w:rPr>
        <w:t>er</w:t>
      </w:r>
      <w:r w:rsidR="009F4E2A" w:rsidRPr="00DE3EE0">
        <w:rPr>
          <w:sz w:val="24"/>
          <w:szCs w:val="24"/>
        </w:rPr>
        <w:t xml:space="preserve"> </w:t>
      </w:r>
      <w:r w:rsidR="00F32FC3" w:rsidRPr="00DE3EE0">
        <w:rPr>
          <w:sz w:val="24"/>
          <w:szCs w:val="24"/>
        </w:rPr>
        <w:t xml:space="preserve">også </w:t>
      </w:r>
      <w:r w:rsidR="009F4E2A" w:rsidRPr="00DE3EE0">
        <w:rPr>
          <w:sz w:val="24"/>
          <w:szCs w:val="24"/>
        </w:rPr>
        <w:t>nærmeste nabo til et naturreservat med sine lovpålagte begrensninger.</w:t>
      </w:r>
      <w:r w:rsidR="00A90D18" w:rsidRPr="00DE3EE0">
        <w:rPr>
          <w:sz w:val="24"/>
          <w:szCs w:val="24"/>
        </w:rPr>
        <w:t xml:space="preserve"> </w:t>
      </w:r>
      <w:r w:rsidR="00690F94" w:rsidRPr="00DE3EE0">
        <w:rPr>
          <w:sz w:val="24"/>
          <w:szCs w:val="24"/>
        </w:rPr>
        <w:t>Innkjørings alternativ</w:t>
      </w:r>
      <w:r w:rsidR="00A90D18" w:rsidRPr="00DE3EE0">
        <w:rPr>
          <w:sz w:val="24"/>
          <w:szCs w:val="24"/>
        </w:rPr>
        <w:t xml:space="preserve"> vil </w:t>
      </w:r>
      <w:r w:rsidR="00690F94" w:rsidRPr="00DE3EE0">
        <w:rPr>
          <w:sz w:val="24"/>
          <w:szCs w:val="24"/>
        </w:rPr>
        <w:t>derfor</w:t>
      </w:r>
      <w:r w:rsidR="00A90D18" w:rsidRPr="00DE3EE0">
        <w:rPr>
          <w:sz w:val="24"/>
          <w:szCs w:val="24"/>
        </w:rPr>
        <w:t xml:space="preserve"> være avgjørende for </w:t>
      </w:r>
      <w:r w:rsidR="00F32FC3" w:rsidRPr="00DE3EE0">
        <w:rPr>
          <w:sz w:val="24"/>
          <w:szCs w:val="24"/>
        </w:rPr>
        <w:t xml:space="preserve">alle oss som i dag bor i og benytter </w:t>
      </w:r>
      <w:r w:rsidR="00F5295D">
        <w:rPr>
          <w:sz w:val="24"/>
          <w:szCs w:val="24"/>
        </w:rPr>
        <w:t xml:space="preserve">eneste innkjøringsvei - </w:t>
      </w:r>
      <w:r w:rsidR="00F32FC3" w:rsidRPr="00DE3EE0">
        <w:rPr>
          <w:sz w:val="24"/>
          <w:szCs w:val="24"/>
        </w:rPr>
        <w:t>Edelgranveien.</w:t>
      </w:r>
    </w:p>
    <w:p w14:paraId="157B854B" w14:textId="27829153" w:rsidR="005C1DE1" w:rsidRPr="00DE3EE0" w:rsidRDefault="00F32FC3" w:rsidP="005C1DE1">
      <w:pPr>
        <w:pStyle w:val="Ingenmellomrom"/>
        <w:rPr>
          <w:sz w:val="24"/>
          <w:szCs w:val="24"/>
        </w:rPr>
      </w:pPr>
      <w:r w:rsidRPr="00DE3EE0">
        <w:rPr>
          <w:sz w:val="24"/>
          <w:szCs w:val="24"/>
        </w:rPr>
        <w:t xml:space="preserve">Edelgranveien har avkjøring fra Gamle Ringeriksvei som er fylkesvei. Denne saken vil derfor også berøre Viken fylke og </w:t>
      </w:r>
      <w:r w:rsidR="00F5295D" w:rsidRPr="00DE3EE0">
        <w:rPr>
          <w:sz w:val="24"/>
          <w:szCs w:val="24"/>
        </w:rPr>
        <w:t>Statens</w:t>
      </w:r>
      <w:r w:rsidRPr="00DE3EE0">
        <w:rPr>
          <w:sz w:val="24"/>
          <w:szCs w:val="24"/>
        </w:rPr>
        <w:t xml:space="preserve"> vegvesen med sine </w:t>
      </w:r>
      <w:r w:rsidR="004E3921" w:rsidRPr="00DE3EE0">
        <w:rPr>
          <w:sz w:val="24"/>
          <w:szCs w:val="24"/>
        </w:rPr>
        <w:t xml:space="preserve">opplagte </w:t>
      </w:r>
      <w:r w:rsidRPr="00DE3EE0">
        <w:rPr>
          <w:sz w:val="24"/>
          <w:szCs w:val="24"/>
        </w:rPr>
        <w:t>innsigelser.</w:t>
      </w:r>
    </w:p>
    <w:p w14:paraId="18FD63F1" w14:textId="5186A3A7" w:rsidR="00F32FC3" w:rsidRPr="00DE3EE0" w:rsidRDefault="00F32FC3" w:rsidP="005C1DE1">
      <w:pPr>
        <w:pStyle w:val="Ingenmellomrom"/>
        <w:rPr>
          <w:sz w:val="24"/>
          <w:szCs w:val="24"/>
        </w:rPr>
      </w:pPr>
      <w:r w:rsidRPr="00DE3EE0">
        <w:rPr>
          <w:sz w:val="24"/>
          <w:szCs w:val="24"/>
        </w:rPr>
        <w:t xml:space="preserve">Forslaget avviker fra </w:t>
      </w:r>
      <w:r w:rsidR="005C1DE1" w:rsidRPr="00DE3EE0">
        <w:rPr>
          <w:sz w:val="24"/>
          <w:szCs w:val="24"/>
        </w:rPr>
        <w:t xml:space="preserve">fylkets </w:t>
      </w:r>
      <w:r w:rsidRPr="00DE3EE0">
        <w:rPr>
          <w:sz w:val="24"/>
          <w:szCs w:val="24"/>
        </w:rPr>
        <w:t xml:space="preserve">vedtatte </w:t>
      </w:r>
      <w:r w:rsidR="00E33FF7" w:rsidRPr="00DE3EE0">
        <w:rPr>
          <w:sz w:val="24"/>
          <w:szCs w:val="24"/>
        </w:rPr>
        <w:t>ATP (Areal og transportplan), som klart begrenser utbygging av nye områder utenfor kollektivknutepunkt</w:t>
      </w:r>
      <w:r w:rsidR="005C1DE1" w:rsidRPr="00DE3EE0">
        <w:rPr>
          <w:sz w:val="24"/>
          <w:szCs w:val="24"/>
        </w:rPr>
        <w:t>.</w:t>
      </w:r>
    </w:p>
    <w:p w14:paraId="3B47EE1D" w14:textId="77777777" w:rsidR="005C1DE1" w:rsidRPr="00DE3EE0" w:rsidRDefault="005C1DE1" w:rsidP="005C1DE1">
      <w:pPr>
        <w:pStyle w:val="Ingenmellomrom"/>
        <w:rPr>
          <w:sz w:val="24"/>
          <w:szCs w:val="24"/>
        </w:rPr>
      </w:pPr>
    </w:p>
    <w:p w14:paraId="08F2B6B5" w14:textId="1A851619" w:rsidR="00E33FF7" w:rsidRPr="00DE3EE0" w:rsidRDefault="00E33FF7" w:rsidP="005C1DE1">
      <w:pPr>
        <w:pStyle w:val="Ingenmellomrom"/>
        <w:rPr>
          <w:sz w:val="24"/>
          <w:szCs w:val="24"/>
        </w:rPr>
      </w:pPr>
      <w:r w:rsidRPr="00DE3EE0">
        <w:rPr>
          <w:sz w:val="24"/>
          <w:szCs w:val="24"/>
        </w:rPr>
        <w:t>Et underjordisk garasjeanlegg virker fornuftig</w:t>
      </w:r>
      <w:r w:rsidR="00C337F3" w:rsidRPr="00DE3EE0">
        <w:rPr>
          <w:sz w:val="24"/>
          <w:szCs w:val="24"/>
        </w:rPr>
        <w:t>, men innkjøringen fra Edelgranveien må være utelukket. Veien er smal og svingete- Det er relativt høye berg på begge sider. Den er umulig å rette ut og avkjøring</w:t>
      </w:r>
      <w:r w:rsidR="001A3D63" w:rsidRPr="00DE3EE0">
        <w:rPr>
          <w:sz w:val="24"/>
          <w:szCs w:val="24"/>
        </w:rPr>
        <w:t>sforslaget</w:t>
      </w:r>
      <w:r w:rsidR="00C337F3" w:rsidRPr="00DE3EE0">
        <w:rPr>
          <w:sz w:val="24"/>
          <w:szCs w:val="24"/>
        </w:rPr>
        <w:t xml:space="preserve"> fra Edelgranveien inn på privat vei virker useriøs i en 90 graders</w:t>
      </w:r>
      <w:r w:rsidR="005C1DE1" w:rsidRPr="00DE3EE0">
        <w:rPr>
          <w:sz w:val="24"/>
          <w:szCs w:val="24"/>
        </w:rPr>
        <w:t xml:space="preserve"> -</w:t>
      </w:r>
      <w:r w:rsidR="00C337F3" w:rsidRPr="00DE3EE0">
        <w:rPr>
          <w:sz w:val="24"/>
          <w:szCs w:val="24"/>
        </w:rPr>
        <w:t xml:space="preserve"> allerede farlig sving</w:t>
      </w:r>
      <w:r w:rsidR="005C1DE1" w:rsidRPr="00DE3EE0">
        <w:rPr>
          <w:sz w:val="24"/>
          <w:szCs w:val="24"/>
        </w:rPr>
        <w:t xml:space="preserve">, </w:t>
      </w:r>
      <w:r w:rsidR="00C337F3" w:rsidRPr="00DE3EE0">
        <w:rPr>
          <w:sz w:val="24"/>
          <w:szCs w:val="24"/>
        </w:rPr>
        <w:t>som om vinteren er særdeles glatt.</w:t>
      </w:r>
    </w:p>
    <w:p w14:paraId="62E06B45" w14:textId="7EAD7F9D" w:rsidR="00D750E0" w:rsidRPr="00DE3EE0" w:rsidRDefault="00D750E0" w:rsidP="005C1DE1">
      <w:pPr>
        <w:pStyle w:val="Ingenmellomrom"/>
        <w:rPr>
          <w:sz w:val="24"/>
          <w:szCs w:val="24"/>
        </w:rPr>
      </w:pPr>
      <w:r w:rsidRPr="00DE3EE0">
        <w:rPr>
          <w:sz w:val="24"/>
          <w:szCs w:val="24"/>
        </w:rPr>
        <w:t>Vi vet ikke den endelige grunnen til at Ruter avviklet holdeplassen inne på vårt område i Edelgranveien, men jeg vet at den svingete glatte bakken opp, veide tungt</w:t>
      </w:r>
    </w:p>
    <w:p w14:paraId="6CF66722" w14:textId="56801F0A" w:rsidR="005C1DE1" w:rsidRPr="00DE3EE0" w:rsidRDefault="005C1DE1" w:rsidP="005C1DE1">
      <w:pPr>
        <w:pStyle w:val="Ingenmellomrom"/>
        <w:rPr>
          <w:sz w:val="24"/>
          <w:szCs w:val="24"/>
        </w:rPr>
      </w:pPr>
    </w:p>
    <w:p w14:paraId="24055F2A" w14:textId="71AA6F6B" w:rsidR="00D750E0" w:rsidRPr="00DE3EE0" w:rsidRDefault="001A3D63" w:rsidP="00D750E0">
      <w:pPr>
        <w:pStyle w:val="Ingenmellomrom"/>
        <w:rPr>
          <w:sz w:val="24"/>
          <w:szCs w:val="24"/>
        </w:rPr>
      </w:pPr>
      <w:r w:rsidRPr="00DE3EE0">
        <w:rPr>
          <w:sz w:val="24"/>
          <w:szCs w:val="24"/>
        </w:rPr>
        <w:t>Planavdelingen</w:t>
      </w:r>
      <w:r w:rsidR="002A3360" w:rsidRPr="00DE3EE0">
        <w:rPr>
          <w:sz w:val="24"/>
          <w:szCs w:val="24"/>
        </w:rPr>
        <w:t xml:space="preserve"> i Bærum kommune har prøvd å </w:t>
      </w:r>
      <w:r w:rsidR="00D750E0" w:rsidRPr="00DE3EE0">
        <w:rPr>
          <w:sz w:val="24"/>
          <w:szCs w:val="24"/>
        </w:rPr>
        <w:t>stanse utbyggingen pga</w:t>
      </w:r>
      <w:r w:rsidRPr="00DE3EE0">
        <w:rPr>
          <w:sz w:val="24"/>
          <w:szCs w:val="24"/>
        </w:rPr>
        <w:t>.</w:t>
      </w:r>
      <w:r w:rsidR="00D750E0" w:rsidRPr="00DE3EE0">
        <w:rPr>
          <w:sz w:val="24"/>
          <w:szCs w:val="24"/>
        </w:rPr>
        <w:t xml:space="preserve"> adkomstutfordringene, ATP’en </w:t>
      </w:r>
      <w:r w:rsidRPr="00DE3EE0">
        <w:rPr>
          <w:sz w:val="24"/>
          <w:szCs w:val="24"/>
        </w:rPr>
        <w:t>samt manglende hensynssone til</w:t>
      </w:r>
      <w:r w:rsidR="00D750E0" w:rsidRPr="00DE3EE0">
        <w:rPr>
          <w:sz w:val="24"/>
          <w:szCs w:val="24"/>
        </w:rPr>
        <w:t xml:space="preserve"> naturreservatet.</w:t>
      </w:r>
    </w:p>
    <w:p w14:paraId="453A67B3" w14:textId="2BB907DA" w:rsidR="004E3921" w:rsidRPr="00DE3EE0" w:rsidRDefault="00C337F3" w:rsidP="00D750E0">
      <w:pPr>
        <w:pStyle w:val="Ingenmellomrom"/>
        <w:rPr>
          <w:sz w:val="24"/>
          <w:szCs w:val="24"/>
        </w:rPr>
      </w:pPr>
      <w:r w:rsidRPr="00DE3EE0">
        <w:rPr>
          <w:sz w:val="24"/>
          <w:szCs w:val="24"/>
        </w:rPr>
        <w:t>Åsterud boligsameie er i utgangspunktet ikke negativ til en mindre utbygging, så lenge</w:t>
      </w:r>
      <w:r w:rsidR="002A3360" w:rsidRPr="00DE3EE0">
        <w:rPr>
          <w:sz w:val="24"/>
          <w:szCs w:val="24"/>
        </w:rPr>
        <w:t xml:space="preserve"> salg av eiendom, kan rehabilitere og ivareta et </w:t>
      </w:r>
      <w:r w:rsidR="001A3D63" w:rsidRPr="00DE3EE0">
        <w:rPr>
          <w:sz w:val="24"/>
          <w:szCs w:val="24"/>
        </w:rPr>
        <w:t xml:space="preserve">svært </w:t>
      </w:r>
      <w:r w:rsidR="002A3360" w:rsidRPr="00DE3EE0">
        <w:rPr>
          <w:sz w:val="24"/>
          <w:szCs w:val="24"/>
        </w:rPr>
        <w:t>godt rehabiliteringstilbud i Bærum.</w:t>
      </w:r>
      <w:r w:rsidR="00D750E0" w:rsidRPr="00DE3EE0">
        <w:rPr>
          <w:sz w:val="24"/>
          <w:szCs w:val="24"/>
        </w:rPr>
        <w:t xml:space="preserve"> Vi mener derfor at utbyggingen må nedskaleres og</w:t>
      </w:r>
      <w:r w:rsidR="00AE6CB9" w:rsidRPr="00DE3EE0">
        <w:rPr>
          <w:sz w:val="24"/>
          <w:szCs w:val="24"/>
        </w:rPr>
        <w:t xml:space="preserve"> legges bak og på oversiden av Godthaab, nærmest Gml. Ringeriksvei. Innkjøringen til Garasjeanlegget må ledes inn med nedkjøring på allerede eksisterende parkering.</w:t>
      </w:r>
    </w:p>
    <w:p w14:paraId="6B01A3D5" w14:textId="77777777" w:rsidR="004E3921" w:rsidRPr="00DE3EE0" w:rsidRDefault="004E3921" w:rsidP="00D750E0">
      <w:pPr>
        <w:pStyle w:val="Ingenmellomrom"/>
        <w:rPr>
          <w:sz w:val="24"/>
          <w:szCs w:val="24"/>
        </w:rPr>
      </w:pPr>
    </w:p>
    <w:p w14:paraId="1747D9BE" w14:textId="465A42B2" w:rsidR="00C337F3" w:rsidRDefault="004E3921" w:rsidP="00D750E0">
      <w:pPr>
        <w:pStyle w:val="Ingenmellomrom"/>
        <w:rPr>
          <w:sz w:val="24"/>
          <w:szCs w:val="24"/>
        </w:rPr>
      </w:pPr>
      <w:r w:rsidRPr="00DE3EE0">
        <w:rPr>
          <w:sz w:val="24"/>
          <w:szCs w:val="24"/>
        </w:rPr>
        <w:t>BK svarer at dette blir å forstå som parkeringsnorm C, hvilket tilsier 1,2 bil pr bolig. Det må i så fall være en forutsetning, så vi ikke opplever villparkering i Edelgranveien.</w:t>
      </w:r>
      <w:r w:rsidR="00AE6CB9" w:rsidRPr="00DE3EE0">
        <w:rPr>
          <w:sz w:val="24"/>
          <w:szCs w:val="24"/>
        </w:rPr>
        <w:t xml:space="preserve"> </w:t>
      </w:r>
    </w:p>
    <w:p w14:paraId="0FBD756B" w14:textId="724E39AC" w:rsidR="00DE3EE0" w:rsidRDefault="00DE3EE0" w:rsidP="00D750E0">
      <w:pPr>
        <w:pStyle w:val="Ingenmellomrom"/>
        <w:rPr>
          <w:sz w:val="24"/>
          <w:szCs w:val="24"/>
        </w:rPr>
      </w:pPr>
    </w:p>
    <w:p w14:paraId="3E077757" w14:textId="33B6BF44" w:rsidR="00DE3EE0" w:rsidRDefault="00DE3EE0" w:rsidP="00D750E0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På vegne av styret i Åsterud boligsameie</w:t>
      </w:r>
    </w:p>
    <w:p w14:paraId="04D47078" w14:textId="64EB5A1F" w:rsidR="00DE3EE0" w:rsidRDefault="00DE3EE0" w:rsidP="00D750E0">
      <w:pPr>
        <w:pStyle w:val="Ingenmellomrom"/>
        <w:rPr>
          <w:sz w:val="24"/>
          <w:szCs w:val="24"/>
        </w:rPr>
      </w:pPr>
    </w:p>
    <w:p w14:paraId="33ED4FBF" w14:textId="32192F39" w:rsidR="00DE3EE0" w:rsidRDefault="00DE3EE0" w:rsidP="00D750E0">
      <w:pPr>
        <w:pStyle w:val="Ingenmellomrom"/>
        <w:rPr>
          <w:sz w:val="24"/>
          <w:szCs w:val="24"/>
        </w:rPr>
      </w:pPr>
    </w:p>
    <w:p w14:paraId="0B357993" w14:textId="656D393D" w:rsidR="00DE3EE0" w:rsidRDefault="00DE3EE0" w:rsidP="00D750E0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Vibeke Limi</w:t>
      </w:r>
    </w:p>
    <w:p w14:paraId="2A39BF84" w14:textId="3A962C9D" w:rsidR="00DE3EE0" w:rsidRPr="00DE3EE0" w:rsidRDefault="00DE3EE0" w:rsidP="00D750E0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Styreleder </w:t>
      </w:r>
    </w:p>
    <w:p w14:paraId="2BAB24A0" w14:textId="77777777" w:rsidR="001A3D63" w:rsidRDefault="001A3D63" w:rsidP="001A3D63">
      <w:pPr>
        <w:pStyle w:val="Overskrift2"/>
        <w:rPr>
          <w:color w:val="4472C4" w:themeColor="accent1"/>
        </w:rPr>
      </w:pPr>
    </w:p>
    <w:p w14:paraId="05895F95" w14:textId="666E53B8" w:rsidR="00445019" w:rsidRDefault="00445019"/>
    <w:sectPr w:rsidR="00445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A6932"/>
    <w:multiLevelType w:val="hybridMultilevel"/>
    <w:tmpl w:val="0696E7D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415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6C"/>
    <w:rsid w:val="00012667"/>
    <w:rsid w:val="0009058C"/>
    <w:rsid w:val="001650CE"/>
    <w:rsid w:val="00176854"/>
    <w:rsid w:val="001834F3"/>
    <w:rsid w:val="00193FD8"/>
    <w:rsid w:val="001A2F5F"/>
    <w:rsid w:val="001A3D63"/>
    <w:rsid w:val="001F3F3B"/>
    <w:rsid w:val="002133EF"/>
    <w:rsid w:val="002677F0"/>
    <w:rsid w:val="00283C7C"/>
    <w:rsid w:val="002A3360"/>
    <w:rsid w:val="002A42AC"/>
    <w:rsid w:val="002E79D2"/>
    <w:rsid w:val="00306788"/>
    <w:rsid w:val="00346F20"/>
    <w:rsid w:val="0037284B"/>
    <w:rsid w:val="00372E60"/>
    <w:rsid w:val="003B7993"/>
    <w:rsid w:val="003C04BA"/>
    <w:rsid w:val="003F2E4A"/>
    <w:rsid w:val="004131D2"/>
    <w:rsid w:val="00445019"/>
    <w:rsid w:val="0045551B"/>
    <w:rsid w:val="0046427E"/>
    <w:rsid w:val="0049706B"/>
    <w:rsid w:val="004D7E3C"/>
    <w:rsid w:val="004E3921"/>
    <w:rsid w:val="00507787"/>
    <w:rsid w:val="00563A8A"/>
    <w:rsid w:val="00575A51"/>
    <w:rsid w:val="005979DF"/>
    <w:rsid w:val="005C1DE1"/>
    <w:rsid w:val="005E5F5F"/>
    <w:rsid w:val="00625E11"/>
    <w:rsid w:val="00644E42"/>
    <w:rsid w:val="00674AF3"/>
    <w:rsid w:val="00690F94"/>
    <w:rsid w:val="006A5F34"/>
    <w:rsid w:val="006F42F5"/>
    <w:rsid w:val="00710C48"/>
    <w:rsid w:val="00732CE1"/>
    <w:rsid w:val="00736FB6"/>
    <w:rsid w:val="007378B0"/>
    <w:rsid w:val="00743420"/>
    <w:rsid w:val="00784008"/>
    <w:rsid w:val="00785FA9"/>
    <w:rsid w:val="0078685F"/>
    <w:rsid w:val="007A222A"/>
    <w:rsid w:val="00850D54"/>
    <w:rsid w:val="00857468"/>
    <w:rsid w:val="0086773A"/>
    <w:rsid w:val="00897956"/>
    <w:rsid w:val="008E7CAD"/>
    <w:rsid w:val="009436C8"/>
    <w:rsid w:val="009F4E2A"/>
    <w:rsid w:val="00A37619"/>
    <w:rsid w:val="00A7713A"/>
    <w:rsid w:val="00A90D18"/>
    <w:rsid w:val="00AB3402"/>
    <w:rsid w:val="00AC3B2B"/>
    <w:rsid w:val="00AE6CB9"/>
    <w:rsid w:val="00B71FC9"/>
    <w:rsid w:val="00B83B2B"/>
    <w:rsid w:val="00BD215B"/>
    <w:rsid w:val="00BD640D"/>
    <w:rsid w:val="00C03E56"/>
    <w:rsid w:val="00C337F3"/>
    <w:rsid w:val="00C543DF"/>
    <w:rsid w:val="00C6674C"/>
    <w:rsid w:val="00C76945"/>
    <w:rsid w:val="00CB7627"/>
    <w:rsid w:val="00CE4C44"/>
    <w:rsid w:val="00D04290"/>
    <w:rsid w:val="00D13032"/>
    <w:rsid w:val="00D1506F"/>
    <w:rsid w:val="00D470E8"/>
    <w:rsid w:val="00D7486C"/>
    <w:rsid w:val="00D750E0"/>
    <w:rsid w:val="00DB7E5E"/>
    <w:rsid w:val="00DE3EE0"/>
    <w:rsid w:val="00E0255A"/>
    <w:rsid w:val="00E33FF7"/>
    <w:rsid w:val="00EA796E"/>
    <w:rsid w:val="00EB0DFE"/>
    <w:rsid w:val="00EC0935"/>
    <w:rsid w:val="00ED1BD8"/>
    <w:rsid w:val="00F21175"/>
    <w:rsid w:val="00F32FC3"/>
    <w:rsid w:val="00F5295D"/>
    <w:rsid w:val="00F8414C"/>
    <w:rsid w:val="00FB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4E71"/>
  <w15:chartTrackingRefBased/>
  <w15:docId w15:val="{675E4C29-11DB-4CE0-B3E7-9FE505AE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543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37619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C543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genmellomrom">
    <w:name w:val="No Spacing"/>
    <w:uiPriority w:val="1"/>
    <w:qFormat/>
    <w:rsid w:val="005C1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371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Vollan</dc:creator>
  <cp:keywords/>
  <dc:description/>
  <cp:lastModifiedBy>Vibeke Limi</cp:lastModifiedBy>
  <cp:revision>8</cp:revision>
  <dcterms:created xsi:type="dcterms:W3CDTF">2022-04-19T08:44:00Z</dcterms:created>
  <dcterms:modified xsi:type="dcterms:W3CDTF">2022-04-24T09:26:00Z</dcterms:modified>
</cp:coreProperties>
</file>